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E02CC7" w:rsidRDefault="00CA1043" w:rsidP="00830A0F">
      <w:pPr>
        <w:spacing w:after="0" w:line="240" w:lineRule="auto"/>
        <w:jc w:val="center"/>
        <w:rPr>
          <w:rFonts w:ascii="Times New Roman" w:hAnsi="Times New Roman"/>
          <w:b/>
          <w:bCs/>
          <w:sz w:val="36"/>
          <w:szCs w:val="36"/>
          <w:u w:val="single"/>
        </w:rPr>
      </w:pPr>
      <w:r w:rsidRPr="00E02CC7">
        <w:rPr>
          <w:rFonts w:ascii="Times New Roman" w:hAnsi="Times New Roman"/>
          <w:b/>
          <w:bCs/>
          <w:sz w:val="36"/>
          <w:szCs w:val="36"/>
          <w:u w:val="single"/>
        </w:rPr>
        <w:t>Press Release</w:t>
      </w:r>
    </w:p>
    <w:p w:rsidR="00B215B0" w:rsidRPr="00E02CC7" w:rsidRDefault="00B215B0" w:rsidP="00B215B0">
      <w:pPr>
        <w:pStyle w:val="NormalWeb"/>
        <w:shd w:val="clear" w:color="auto" w:fill="FFFFFF"/>
        <w:spacing w:before="0" w:beforeAutospacing="0" w:after="0" w:afterAutospacing="0"/>
        <w:textAlignment w:val="baseline"/>
        <w:rPr>
          <w:rFonts w:eastAsia="Calibri"/>
          <w:b/>
          <w:bCs/>
          <w:sz w:val="18"/>
          <w:szCs w:val="36"/>
          <w:u w:val="single"/>
        </w:rPr>
      </w:pPr>
    </w:p>
    <w:p w:rsidR="00BF6C07" w:rsidRDefault="00E02CC7" w:rsidP="00E02CC7">
      <w:pPr>
        <w:spacing w:after="0" w:line="240" w:lineRule="auto"/>
        <w:jc w:val="center"/>
        <w:rPr>
          <w:rFonts w:ascii="Times New Roman" w:eastAsia="Times New Roman" w:hAnsi="Times New Roman"/>
          <w:b/>
          <w:bCs/>
          <w:sz w:val="32"/>
          <w:szCs w:val="32"/>
        </w:rPr>
      </w:pPr>
      <w:r w:rsidRPr="00E02CC7">
        <w:rPr>
          <w:rFonts w:ascii="Times New Roman" w:eastAsia="Times New Roman" w:hAnsi="Times New Roman"/>
          <w:b/>
          <w:bCs/>
          <w:sz w:val="32"/>
          <w:szCs w:val="32"/>
        </w:rPr>
        <w:t>Bangladesh High Commissioner to Jamaica</w:t>
      </w:r>
      <w:r w:rsidR="00BF6C07">
        <w:rPr>
          <w:rFonts w:ascii="Times New Roman" w:eastAsia="Times New Roman" w:hAnsi="Times New Roman"/>
          <w:b/>
          <w:bCs/>
          <w:sz w:val="32"/>
          <w:szCs w:val="32"/>
        </w:rPr>
        <w:t xml:space="preserve"> </w:t>
      </w:r>
      <w:r w:rsidRPr="00E02CC7">
        <w:rPr>
          <w:rFonts w:ascii="Times New Roman" w:eastAsia="Times New Roman" w:hAnsi="Times New Roman"/>
          <w:b/>
          <w:bCs/>
          <w:sz w:val="32"/>
          <w:szCs w:val="32"/>
        </w:rPr>
        <w:t xml:space="preserve">presents her Credentials </w:t>
      </w:r>
    </w:p>
    <w:p w:rsidR="00E02CC7" w:rsidRDefault="00E02CC7" w:rsidP="00E02CC7">
      <w:pPr>
        <w:spacing w:after="0" w:line="240" w:lineRule="auto"/>
        <w:jc w:val="center"/>
        <w:rPr>
          <w:rFonts w:ascii="Times New Roman" w:eastAsia="Times New Roman" w:hAnsi="Times New Roman"/>
          <w:b/>
          <w:bCs/>
          <w:sz w:val="32"/>
          <w:szCs w:val="32"/>
        </w:rPr>
      </w:pPr>
      <w:r w:rsidRPr="00E02CC7">
        <w:rPr>
          <w:rFonts w:ascii="Times New Roman" w:eastAsia="Times New Roman" w:hAnsi="Times New Roman"/>
          <w:b/>
          <w:bCs/>
          <w:sz w:val="32"/>
          <w:szCs w:val="32"/>
        </w:rPr>
        <w:t xml:space="preserve">to the Governor General </w:t>
      </w:r>
    </w:p>
    <w:p w:rsidR="00E02CC7" w:rsidRPr="00E02CC7" w:rsidRDefault="00E02CC7" w:rsidP="00E02CC7">
      <w:pPr>
        <w:spacing w:after="0" w:line="240" w:lineRule="auto"/>
        <w:jc w:val="center"/>
        <w:rPr>
          <w:rFonts w:ascii="Times New Roman" w:eastAsia="Times New Roman" w:hAnsi="Times New Roman"/>
          <w:sz w:val="20"/>
          <w:szCs w:val="32"/>
        </w:rPr>
      </w:pPr>
    </w:p>
    <w:p w:rsidR="0052366C" w:rsidRPr="0052366C" w:rsidRDefault="0052366C" w:rsidP="00E02CC7">
      <w:pPr>
        <w:spacing w:after="0" w:line="240" w:lineRule="auto"/>
        <w:rPr>
          <w:rFonts w:ascii="Times New Roman" w:hAnsi="Times New Roman"/>
          <w:b/>
          <w:bCs/>
          <w:sz w:val="2"/>
          <w:szCs w:val="32"/>
          <w:u w:val="single"/>
        </w:rPr>
      </w:pPr>
    </w:p>
    <w:p w:rsidR="00E02CC7" w:rsidRPr="00E02CC7" w:rsidRDefault="00E02CC7" w:rsidP="00E02CC7">
      <w:pPr>
        <w:spacing w:after="0" w:line="240" w:lineRule="auto"/>
        <w:jc w:val="both"/>
        <w:rPr>
          <w:rFonts w:ascii="Times New Roman" w:eastAsia="Times New Roman" w:hAnsi="Times New Roman"/>
          <w:b/>
          <w:bCs/>
          <w:sz w:val="28"/>
          <w:szCs w:val="28"/>
        </w:rPr>
      </w:pPr>
      <w:r w:rsidRPr="00E02CC7">
        <w:rPr>
          <w:rFonts w:ascii="Times New Roman" w:eastAsia="Times New Roman" w:hAnsi="Times New Roman"/>
          <w:b/>
          <w:bCs/>
          <w:sz w:val="28"/>
          <w:szCs w:val="28"/>
        </w:rPr>
        <w:t>Kingston, 13 December 2021:</w:t>
      </w:r>
    </w:p>
    <w:p w:rsidR="00E02CC7" w:rsidRPr="00E02CC7" w:rsidRDefault="00E02CC7" w:rsidP="00E02CC7">
      <w:pPr>
        <w:spacing w:after="0" w:line="240" w:lineRule="auto"/>
        <w:jc w:val="both"/>
        <w:rPr>
          <w:rFonts w:ascii="Times New Roman" w:eastAsia="Times New Roman" w:hAnsi="Times New Roman"/>
          <w:sz w:val="16"/>
          <w:szCs w:val="24"/>
        </w:rPr>
      </w:pPr>
    </w:p>
    <w:p w:rsidR="00E02CC7" w:rsidRPr="00E02CC7" w:rsidRDefault="00E02CC7" w:rsidP="00E02CC7">
      <w:pPr>
        <w:spacing w:after="0" w:line="240" w:lineRule="auto"/>
        <w:ind w:firstLine="720"/>
        <w:jc w:val="both"/>
        <w:rPr>
          <w:rFonts w:ascii="Times New Roman" w:eastAsia="Times New Roman" w:hAnsi="Times New Roman"/>
          <w:sz w:val="26"/>
          <w:szCs w:val="24"/>
        </w:rPr>
      </w:pPr>
      <w:r w:rsidRPr="00E02CC7">
        <w:rPr>
          <w:rFonts w:ascii="Times New Roman" w:eastAsia="Times New Roman" w:hAnsi="Times New Roman"/>
          <w:sz w:val="26"/>
          <w:szCs w:val="24"/>
        </w:rPr>
        <w:t>The Permanent Representative of Bangladesh to the United Nations in New York and the concurrently accredited Bangladesh High Commissioner to Jamaica with residence in New York, Ambassador Rabab Fatima, presented her credentials to the Governor-General of Jamaica His Excellency the Most Hon. Sir Patrick Li</w:t>
      </w:r>
      <w:r w:rsidR="00BF6C07">
        <w:rPr>
          <w:rFonts w:ascii="Times New Roman" w:eastAsia="Times New Roman" w:hAnsi="Times New Roman"/>
          <w:sz w:val="26"/>
          <w:szCs w:val="24"/>
        </w:rPr>
        <w:t xml:space="preserve">nton Allen, ON, GCMG, CD, KSt </w:t>
      </w:r>
      <w:r w:rsidRPr="00E02CC7">
        <w:rPr>
          <w:rFonts w:ascii="Times New Roman" w:eastAsia="Times New Roman" w:hAnsi="Times New Roman"/>
          <w:sz w:val="26"/>
          <w:szCs w:val="24"/>
        </w:rPr>
        <w:t>J on 13</w:t>
      </w:r>
      <w:r w:rsidRPr="00E02CC7">
        <w:rPr>
          <w:rFonts w:ascii="Times New Roman" w:eastAsia="Times New Roman" w:hAnsi="Times New Roman"/>
          <w:sz w:val="26"/>
          <w:szCs w:val="24"/>
          <w:vertAlign w:val="superscript"/>
        </w:rPr>
        <w:t>th</w:t>
      </w:r>
      <w:r w:rsidRPr="00E02CC7">
        <w:rPr>
          <w:rFonts w:ascii="Times New Roman" w:eastAsia="Times New Roman" w:hAnsi="Times New Roman"/>
          <w:sz w:val="26"/>
          <w:szCs w:val="24"/>
        </w:rPr>
        <w:t xml:space="preserve"> December 2021 in Kingston, the capital of Caribbean island-state Jamaica.</w:t>
      </w:r>
    </w:p>
    <w:p w:rsidR="00E02CC7" w:rsidRPr="00E02CC7" w:rsidRDefault="00E02CC7" w:rsidP="00E02CC7">
      <w:pPr>
        <w:spacing w:after="0" w:line="240" w:lineRule="auto"/>
        <w:ind w:firstLine="720"/>
        <w:jc w:val="both"/>
        <w:rPr>
          <w:rFonts w:ascii="Times New Roman" w:eastAsia="Times New Roman" w:hAnsi="Times New Roman"/>
          <w:sz w:val="18"/>
          <w:szCs w:val="24"/>
        </w:rPr>
      </w:pPr>
    </w:p>
    <w:p w:rsidR="00E02CC7" w:rsidRPr="00E02CC7" w:rsidRDefault="00E02CC7" w:rsidP="00E02CC7">
      <w:pPr>
        <w:spacing w:line="240" w:lineRule="auto"/>
        <w:ind w:firstLine="720"/>
        <w:jc w:val="both"/>
        <w:rPr>
          <w:rFonts w:ascii="Times New Roman" w:hAnsi="Times New Roman"/>
          <w:sz w:val="26"/>
          <w:szCs w:val="24"/>
        </w:rPr>
      </w:pPr>
      <w:r w:rsidRPr="00E02CC7">
        <w:rPr>
          <w:rFonts w:ascii="Times New Roman" w:hAnsi="Times New Roman"/>
          <w:sz w:val="26"/>
          <w:szCs w:val="24"/>
        </w:rPr>
        <w:t xml:space="preserve">High Commissioner </w:t>
      </w:r>
      <w:r w:rsidRPr="00E02CC7">
        <w:rPr>
          <w:rFonts w:ascii="Times New Roman" w:eastAsia="Times New Roman" w:hAnsi="Times New Roman"/>
          <w:sz w:val="26"/>
          <w:szCs w:val="24"/>
        </w:rPr>
        <w:t>Fatima conveyed the greetings of the Hon’ble President and Prime Minister of Bangladesh to the Governor General, and the people and Government of Jamaica. “</w:t>
      </w:r>
      <w:r w:rsidRPr="00E02CC7">
        <w:rPr>
          <w:rFonts w:ascii="Times New Roman" w:hAnsi="Times New Roman"/>
          <w:sz w:val="26"/>
          <w:szCs w:val="24"/>
        </w:rPr>
        <w:t>I shall make all efforts</w:t>
      </w:r>
      <w:r>
        <w:rPr>
          <w:rFonts w:ascii="Times New Roman" w:hAnsi="Times New Roman"/>
          <w:sz w:val="26"/>
          <w:szCs w:val="24"/>
        </w:rPr>
        <w:t xml:space="preserve"> </w:t>
      </w:r>
      <w:r w:rsidRPr="00E02CC7">
        <w:rPr>
          <w:rFonts w:ascii="Times New Roman" w:hAnsi="Times New Roman"/>
          <w:sz w:val="26"/>
          <w:szCs w:val="24"/>
        </w:rPr>
        <w:t>to further strengthen the existing excellent bilateral relations between Bangladesh and Jamaica”, the High Commissioner mentioned during presentation of her credentials. She said that Bangladesh and Jamaica work closely in different international for</w:t>
      </w:r>
      <w:r>
        <w:rPr>
          <w:rFonts w:ascii="Times New Roman" w:hAnsi="Times New Roman"/>
          <w:sz w:val="26"/>
          <w:szCs w:val="24"/>
        </w:rPr>
        <w:t xml:space="preserve"> a </w:t>
      </w:r>
      <w:r w:rsidRPr="00E02CC7">
        <w:rPr>
          <w:rFonts w:ascii="Times New Roman" w:hAnsi="Times New Roman"/>
          <w:sz w:val="26"/>
          <w:szCs w:val="24"/>
        </w:rPr>
        <w:t>including the United Nations and the Commonwealth, and there are tremendous potentials to further deepen and expand bilateral relations at every front. The Governor General wished High-Commissioner Fatima well and expressed the hope that during her tenure the existing bilateral relations will be further strengthened.</w:t>
      </w:r>
    </w:p>
    <w:p w:rsidR="00E02CC7" w:rsidRPr="00E02CC7" w:rsidRDefault="00E02CC7" w:rsidP="00E02CC7">
      <w:pPr>
        <w:spacing w:after="0" w:line="240" w:lineRule="auto"/>
        <w:ind w:firstLine="720"/>
        <w:jc w:val="both"/>
        <w:rPr>
          <w:rFonts w:ascii="Times New Roman" w:eastAsia="Times New Roman" w:hAnsi="Times New Roman"/>
          <w:sz w:val="26"/>
          <w:szCs w:val="24"/>
        </w:rPr>
      </w:pPr>
      <w:r w:rsidRPr="00E02CC7">
        <w:rPr>
          <w:rFonts w:ascii="Times New Roman" w:eastAsia="Times New Roman" w:hAnsi="Times New Roman"/>
          <w:sz w:val="26"/>
          <w:szCs w:val="24"/>
        </w:rPr>
        <w:t xml:space="preserve">Before presentation of her credentials, </w:t>
      </w:r>
      <w:r w:rsidRPr="00E02CC7">
        <w:rPr>
          <w:rFonts w:ascii="Times New Roman" w:hAnsi="Times New Roman"/>
          <w:sz w:val="26"/>
          <w:szCs w:val="24"/>
        </w:rPr>
        <w:t xml:space="preserve">High Commissioner </w:t>
      </w:r>
      <w:r w:rsidRPr="00E02CC7">
        <w:rPr>
          <w:rFonts w:ascii="Times New Roman" w:eastAsia="Times New Roman" w:hAnsi="Times New Roman"/>
          <w:sz w:val="26"/>
          <w:szCs w:val="24"/>
        </w:rPr>
        <w:t>Fatima had a courtesy meeting</w:t>
      </w:r>
      <w:r>
        <w:rPr>
          <w:rFonts w:ascii="Times New Roman" w:eastAsia="Times New Roman" w:hAnsi="Times New Roman"/>
          <w:sz w:val="26"/>
          <w:szCs w:val="24"/>
        </w:rPr>
        <w:t xml:space="preserve"> </w:t>
      </w:r>
      <w:r w:rsidRPr="00E02CC7">
        <w:rPr>
          <w:rFonts w:ascii="Times New Roman" w:eastAsia="Times New Roman" w:hAnsi="Times New Roman"/>
          <w:sz w:val="26"/>
          <w:szCs w:val="24"/>
        </w:rPr>
        <w:t xml:space="preserve">with the </w:t>
      </w:r>
      <w:r w:rsidRPr="00E02CC7">
        <w:rPr>
          <w:rFonts w:ascii="Times New Roman" w:hAnsi="Times New Roman"/>
          <w:sz w:val="26"/>
          <w:szCs w:val="24"/>
        </w:rPr>
        <w:t>Minister of Foreign Affairs and Foreign Trade of Jamaica</w:t>
      </w:r>
      <w:r w:rsidRPr="00E02CC7">
        <w:rPr>
          <w:rFonts w:ascii="Times New Roman" w:eastAsia="Times New Roman" w:hAnsi="Times New Roman"/>
          <w:sz w:val="26"/>
          <w:szCs w:val="24"/>
        </w:rPr>
        <w:t>, Ms</w:t>
      </w:r>
      <w:r>
        <w:rPr>
          <w:rFonts w:ascii="Times New Roman" w:eastAsia="Times New Roman" w:hAnsi="Times New Roman"/>
          <w:sz w:val="26"/>
          <w:szCs w:val="24"/>
        </w:rPr>
        <w:t xml:space="preserve"> </w:t>
      </w:r>
      <w:r w:rsidRPr="00E02CC7">
        <w:rPr>
          <w:rFonts w:ascii="Times New Roman" w:hAnsi="Times New Roman"/>
          <w:sz w:val="26"/>
          <w:szCs w:val="24"/>
        </w:rPr>
        <w:t>Kamina Johnson Smith.</w:t>
      </w:r>
      <w:r>
        <w:rPr>
          <w:rFonts w:ascii="Times New Roman" w:hAnsi="Times New Roman"/>
          <w:sz w:val="26"/>
          <w:szCs w:val="24"/>
        </w:rPr>
        <w:t xml:space="preserve"> </w:t>
      </w:r>
      <w:r w:rsidRPr="00E02CC7">
        <w:rPr>
          <w:rFonts w:ascii="Times New Roman" w:hAnsi="Times New Roman"/>
          <w:sz w:val="26"/>
          <w:szCs w:val="24"/>
        </w:rPr>
        <w:t>The Foreign Minister praised Bangladesh’s development efforts and said that Prime Minister Sheikh Hasina’s visionary leadership is well recognized globally. She is a role model on women leadership, she added. The Foreign Minister of Jamaica and the Bangladesh High-Commissioner discussed various issues of mutual interests, and both expressed a keen desire to strengthen bilateral ties between the two countries at different levels. The High Commissioner mentioned that bilateral relations between the two friendly nations could be enhanced through regular bilateral consultations, exchange of business missions, cultural exchanges and people-to-people contact.</w:t>
      </w:r>
      <w:r>
        <w:rPr>
          <w:rFonts w:ascii="Times New Roman" w:hAnsi="Times New Roman"/>
          <w:sz w:val="26"/>
          <w:szCs w:val="24"/>
        </w:rPr>
        <w:t xml:space="preserve"> </w:t>
      </w:r>
      <w:r w:rsidRPr="00E02CC7">
        <w:rPr>
          <w:rFonts w:ascii="Times New Roman" w:hAnsi="Times New Roman"/>
          <w:sz w:val="26"/>
          <w:szCs w:val="24"/>
        </w:rPr>
        <w:t xml:space="preserve">High Commissioner </w:t>
      </w:r>
      <w:r w:rsidRPr="00E02CC7">
        <w:rPr>
          <w:rFonts w:ascii="Times New Roman" w:eastAsia="Times New Roman" w:hAnsi="Times New Roman"/>
          <w:sz w:val="26"/>
          <w:szCs w:val="24"/>
        </w:rPr>
        <w:t xml:space="preserve">Fatima underscored the need for increased bilateral trade and investment between Bangladesh and Jamaica. </w:t>
      </w:r>
    </w:p>
    <w:p w:rsidR="00E02CC7" w:rsidRPr="00E02CC7" w:rsidRDefault="00E02CC7" w:rsidP="00E02CC7">
      <w:pPr>
        <w:spacing w:after="0" w:line="240" w:lineRule="auto"/>
        <w:ind w:firstLine="720"/>
        <w:jc w:val="both"/>
        <w:rPr>
          <w:rFonts w:ascii="Times New Roman" w:eastAsia="Times New Roman" w:hAnsi="Times New Roman"/>
          <w:sz w:val="18"/>
          <w:szCs w:val="24"/>
        </w:rPr>
      </w:pPr>
    </w:p>
    <w:p w:rsidR="00E02CC7" w:rsidRPr="00E02CC7" w:rsidRDefault="00E02CC7" w:rsidP="00E02CC7">
      <w:pPr>
        <w:spacing w:line="240" w:lineRule="auto"/>
        <w:ind w:firstLine="720"/>
        <w:jc w:val="both"/>
        <w:rPr>
          <w:rFonts w:ascii="Times New Roman" w:hAnsi="Times New Roman"/>
          <w:sz w:val="26"/>
          <w:szCs w:val="24"/>
        </w:rPr>
      </w:pPr>
      <w:r w:rsidRPr="00E02CC7">
        <w:rPr>
          <w:rFonts w:ascii="Times New Roman" w:hAnsi="Times New Roman"/>
          <w:sz w:val="26"/>
          <w:szCs w:val="24"/>
        </w:rPr>
        <w:t>The Bangladesh High Commissioner proposed</w:t>
      </w:r>
      <w:r>
        <w:rPr>
          <w:rFonts w:ascii="Times New Roman" w:hAnsi="Times New Roman"/>
          <w:sz w:val="26"/>
          <w:szCs w:val="24"/>
        </w:rPr>
        <w:t xml:space="preserve"> </w:t>
      </w:r>
      <w:r w:rsidR="00BF6C07">
        <w:rPr>
          <w:rFonts w:ascii="Times New Roman" w:hAnsi="Times New Roman"/>
          <w:sz w:val="26"/>
          <w:szCs w:val="24"/>
        </w:rPr>
        <w:t xml:space="preserve">to sign an </w:t>
      </w:r>
      <w:r w:rsidRPr="00E02CC7">
        <w:rPr>
          <w:rFonts w:ascii="Times New Roman" w:hAnsi="Times New Roman"/>
          <w:sz w:val="26"/>
          <w:szCs w:val="24"/>
        </w:rPr>
        <w:t xml:space="preserve">MoU for holding regular Foreign Office Consultations (FOC) between Bangladesh and Jamaica, which could be a platform for advancing overall bilateral cooperation between the two friendly nations. She also proposed for high level exchange of visits between the two countries, and extended invitations to the Governor General and the Foreign Minister of Jamaica to visit Bangladesh. </w:t>
      </w:r>
    </w:p>
    <w:p w:rsidR="004D62DC" w:rsidRPr="00F37A79" w:rsidRDefault="00075FBD" w:rsidP="00F37A79">
      <w:pPr>
        <w:shd w:val="clear" w:color="auto" w:fill="FFFFFF"/>
        <w:spacing w:after="0" w:line="240" w:lineRule="auto"/>
        <w:jc w:val="center"/>
        <w:textAlignment w:val="baseline"/>
        <w:rPr>
          <w:rFonts w:ascii="Times New Roman" w:eastAsia="Times New Roman" w:hAnsi="Times New Roman"/>
          <w:color w:val="262626"/>
          <w:sz w:val="26"/>
          <w:szCs w:val="26"/>
        </w:rPr>
      </w:pPr>
      <w:r w:rsidRPr="00F37A79">
        <w:rPr>
          <w:rFonts w:ascii="Times New Roman" w:eastAsia="Times New Roman" w:hAnsi="Times New Roman"/>
          <w:color w:val="262626"/>
          <w:sz w:val="26"/>
          <w:szCs w:val="26"/>
        </w:rPr>
        <w:t>***</w:t>
      </w:r>
    </w:p>
    <w:sectPr w:rsidR="004D62DC" w:rsidRPr="00F37A7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6CB" w:rsidRDefault="004F76CB" w:rsidP="00DD43A2">
      <w:pPr>
        <w:spacing w:after="0" w:line="240" w:lineRule="auto"/>
      </w:pPr>
      <w:r>
        <w:separator/>
      </w:r>
    </w:p>
  </w:endnote>
  <w:endnote w:type="continuationSeparator" w:id="1">
    <w:p w:rsidR="004F76CB" w:rsidRDefault="004F76CB"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B92D5F" w:rsidP="00FA434D">
    <w:pPr>
      <w:spacing w:after="0" w:line="240" w:lineRule="auto"/>
      <w:ind w:right="-360" w:hanging="360"/>
      <w:jc w:val="center"/>
      <w:rPr>
        <w:color w:val="000000"/>
        <w:szCs w:val="20"/>
      </w:rPr>
    </w:pPr>
    <w:r w:rsidRPr="00B92D5F">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6CB" w:rsidRDefault="004F76CB" w:rsidP="00DD43A2">
      <w:pPr>
        <w:spacing w:after="0" w:line="240" w:lineRule="auto"/>
      </w:pPr>
      <w:r>
        <w:separator/>
      </w:r>
    </w:p>
  </w:footnote>
  <w:footnote w:type="continuationSeparator" w:id="1">
    <w:p w:rsidR="004F76CB" w:rsidRDefault="004F76CB"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769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78A2"/>
    <w:rsid w:val="001624A5"/>
    <w:rsid w:val="00162D73"/>
    <w:rsid w:val="00165CD8"/>
    <w:rsid w:val="00174603"/>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F37"/>
    <w:rsid w:val="004223F5"/>
    <w:rsid w:val="004229A0"/>
    <w:rsid w:val="004251C3"/>
    <w:rsid w:val="00425DB5"/>
    <w:rsid w:val="00427386"/>
    <w:rsid w:val="00431262"/>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48C6"/>
    <w:rsid w:val="00E34A4B"/>
    <w:rsid w:val="00E34B24"/>
    <w:rsid w:val="00E41E73"/>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0A"/>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Jakir</cp:lastModifiedBy>
  <cp:revision>265</cp:revision>
  <cp:lastPrinted>2021-06-17T23:30:00Z</cp:lastPrinted>
  <dcterms:created xsi:type="dcterms:W3CDTF">2021-04-17T16:56:00Z</dcterms:created>
  <dcterms:modified xsi:type="dcterms:W3CDTF">2021-12-13T20:54:00Z</dcterms:modified>
</cp:coreProperties>
</file>